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Pr="003424F7" w:rsidRDefault="009E0861" w:rsidP="00781082">
      <w:pPr>
        <w:tabs>
          <w:tab w:val="left" w:pos="1843"/>
        </w:tabs>
        <w:spacing w:after="0" w:line="276" w:lineRule="auto"/>
        <w:jc w:val="both"/>
        <w:rPr>
          <w:rFonts w:ascii="Palatino Linotype" w:hAnsi="Palatino Linotype" w:cs="Tahoma"/>
          <w:b/>
        </w:rPr>
      </w:pPr>
      <w:r w:rsidRPr="003424F7">
        <w:rPr>
          <w:rFonts w:ascii="Palatino Linotype" w:hAnsi="Palatino Linotype" w:cs="Tahoma"/>
          <w:b/>
        </w:rPr>
        <w:t xml:space="preserve">VOTO PARTICULAR QUE FORMULA EL COMISIONADO LUIS GUSTAVO PARRA NORIEGA, EN RELACIÓN CON LA RESOLUCIÓN DEL RECURSO DE REVISIÓN </w:t>
      </w:r>
      <w:r w:rsidR="00792848" w:rsidRPr="003424F7">
        <w:rPr>
          <w:rFonts w:ascii="Palatino Linotype" w:hAnsi="Palatino Linotype" w:cs="Tahoma"/>
          <w:b/>
        </w:rPr>
        <w:t>03161</w:t>
      </w:r>
      <w:r w:rsidR="00DE4452" w:rsidRPr="003424F7">
        <w:rPr>
          <w:rFonts w:ascii="Palatino Linotype" w:hAnsi="Palatino Linotype" w:cs="Tahoma"/>
          <w:b/>
        </w:rPr>
        <w:t>/INFOEM/IP/RR/2018</w:t>
      </w:r>
      <w:r w:rsidRPr="003424F7">
        <w:rPr>
          <w:rFonts w:ascii="Palatino Linotype" w:hAnsi="Palatino Linotype" w:cs="Tahoma"/>
          <w:b/>
          <w:caps/>
        </w:rPr>
        <w:t>,</w:t>
      </w:r>
      <w:r w:rsidRPr="003424F7">
        <w:rPr>
          <w:rFonts w:ascii="Palatino Linotype" w:hAnsi="Palatino Linotype" w:cs="Tahoma"/>
          <w:b/>
        </w:rPr>
        <w:t xml:space="preserve"> PROMOVIDO EN </w:t>
      </w:r>
      <w:r w:rsidR="00792848" w:rsidRPr="003424F7">
        <w:rPr>
          <w:rFonts w:ascii="Palatino Linotype" w:hAnsi="Palatino Linotype" w:cs="Tahoma"/>
          <w:b/>
        </w:rPr>
        <w:t xml:space="preserve">CONTRA DEL AYUNTAMIENTO DE TULTEPEC. </w:t>
      </w:r>
    </w:p>
    <w:p w:rsidR="009E0861" w:rsidRPr="003424F7" w:rsidRDefault="009E0861" w:rsidP="00A462CB">
      <w:pPr>
        <w:spacing w:after="0" w:line="276" w:lineRule="auto"/>
        <w:jc w:val="both"/>
        <w:rPr>
          <w:rFonts w:ascii="Palatino Linotype" w:hAnsi="Palatino Linotype" w:cs="Tahoma"/>
        </w:rPr>
      </w:pPr>
    </w:p>
    <w:p w:rsidR="009E0861" w:rsidRPr="003424F7" w:rsidRDefault="009E0861" w:rsidP="00A462CB">
      <w:pPr>
        <w:spacing w:after="0" w:line="276"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792848" w:rsidRPr="003424F7">
        <w:rPr>
          <w:rFonts w:ascii="Palatino Linotype" w:hAnsi="Palatino Linotype" w:cs="Tahoma"/>
        </w:rPr>
        <w:t>3161</w:t>
      </w:r>
      <w:r w:rsidR="00A742D1" w:rsidRPr="003424F7">
        <w:rPr>
          <w:rFonts w:ascii="Palatino Linotype" w:hAnsi="Palatino Linotype" w:cs="Tahoma"/>
        </w:rPr>
        <w:t>/INFOEM/IP/RR/</w:t>
      </w:r>
      <w:r w:rsidR="00104333" w:rsidRPr="003424F7">
        <w:rPr>
          <w:rFonts w:ascii="Palatino Linotype" w:hAnsi="Palatino Linotype" w:cs="Tahoma"/>
        </w:rPr>
        <w:t>2018.</w:t>
      </w:r>
    </w:p>
    <w:p w:rsidR="009E0861" w:rsidRPr="003424F7" w:rsidRDefault="009E0861" w:rsidP="00A462CB">
      <w:pPr>
        <w:spacing w:after="0" w:line="276" w:lineRule="auto"/>
        <w:jc w:val="both"/>
        <w:rPr>
          <w:rFonts w:ascii="Palatino Linotype" w:hAnsi="Palatino Linotype" w:cs="Tahoma"/>
        </w:rPr>
      </w:pPr>
    </w:p>
    <w:p w:rsidR="00C153EC" w:rsidRDefault="00EA7E26" w:rsidP="00A462CB">
      <w:pPr>
        <w:spacing w:after="0" w:line="276"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993790" w:rsidRPr="003424F7">
        <w:rPr>
          <w:rFonts w:ascii="Palatino Linotype" w:hAnsi="Palatino Linotype" w:cs="Tahoma"/>
        </w:rPr>
        <w:t>, la</w:t>
      </w:r>
      <w:r w:rsidR="00627F2B" w:rsidRPr="003424F7">
        <w:rPr>
          <w:rFonts w:ascii="Palatino Linotype" w:hAnsi="Palatino Linotype" w:cs="Tahoma"/>
        </w:rPr>
        <w:t xml:space="preserve"> entonces solicitante requirió </w:t>
      </w:r>
      <w:r w:rsidR="00AA38A5" w:rsidRPr="003424F7">
        <w:rPr>
          <w:rFonts w:ascii="Palatino Linotype" w:hAnsi="Palatino Linotype" w:cs="Tahoma"/>
        </w:rPr>
        <w:t xml:space="preserve">el </w:t>
      </w:r>
      <w:r w:rsidR="00AA38A5" w:rsidRPr="003424F7">
        <w:rPr>
          <w:rFonts w:ascii="Palatino Linotype" w:hAnsi="Palatino Linotype" w:cs="Tahoma"/>
          <w:b/>
        </w:rPr>
        <w:t>nombre completo de cada de una de las localidades donde exist</w:t>
      </w:r>
      <w:r w:rsidR="00941847" w:rsidRPr="003424F7">
        <w:rPr>
          <w:rFonts w:ascii="Palatino Linotype" w:hAnsi="Palatino Linotype" w:cs="Tahoma"/>
          <w:b/>
        </w:rPr>
        <w:t>en</w:t>
      </w:r>
      <w:r w:rsidR="00AA38A5" w:rsidRPr="003424F7">
        <w:rPr>
          <w:rFonts w:ascii="Palatino Linotype" w:hAnsi="Palatino Linotype" w:cs="Tahoma"/>
          <w:b/>
        </w:rPr>
        <w:t xml:space="preserve"> autoridad auxiliar</w:t>
      </w:r>
      <w:r w:rsidR="00AA38A5" w:rsidRPr="003424F7">
        <w:rPr>
          <w:rFonts w:ascii="Palatino Linotype" w:hAnsi="Palatino Linotype" w:cs="Tahoma"/>
        </w:rPr>
        <w:t xml:space="preserve"> ya sean delegados, subdelegados, comisarios</w:t>
      </w:r>
      <w:r w:rsidR="00993790" w:rsidRPr="003424F7">
        <w:rPr>
          <w:rFonts w:ascii="Palatino Linotype" w:hAnsi="Palatino Linotype" w:cs="Tahoma"/>
        </w:rPr>
        <w:t xml:space="preserve"> ejidales u otros similar</w:t>
      </w:r>
      <w:r w:rsidR="00941847" w:rsidRPr="003424F7">
        <w:rPr>
          <w:rFonts w:ascii="Palatino Linotype" w:hAnsi="Palatino Linotype" w:cs="Tahoma"/>
        </w:rPr>
        <w:t xml:space="preserve">, </w:t>
      </w:r>
      <w:r w:rsidR="00941847" w:rsidRPr="003424F7">
        <w:rPr>
          <w:rFonts w:ascii="Palatino Linotype" w:hAnsi="Palatino Linotype" w:cs="Tahoma"/>
          <w:b/>
        </w:rPr>
        <w:t>así como el nombre completo de dichas autoridades</w:t>
      </w:r>
      <w:r w:rsidR="00993790" w:rsidRPr="003424F7">
        <w:rPr>
          <w:rFonts w:ascii="Palatino Linotype" w:hAnsi="Palatino Linotype" w:cs="Tahoma"/>
        </w:rPr>
        <w:t>; d</w:t>
      </w:r>
      <w:r w:rsidR="00B80C28" w:rsidRPr="003424F7">
        <w:rPr>
          <w:rFonts w:ascii="Palatino Linotype" w:hAnsi="Palatino Linotype" w:cs="Tahoma"/>
        </w:rPr>
        <w:t xml:space="preserve">e ahí que, mediante un análisis </w:t>
      </w:r>
      <w:r w:rsidR="00AA38A5" w:rsidRPr="003424F7">
        <w:rPr>
          <w:rFonts w:ascii="Palatino Linotype" w:hAnsi="Palatino Linotype" w:cs="Tahoma"/>
        </w:rPr>
        <w:t xml:space="preserve">exhaustivo, fundado y motivado </w:t>
      </w:r>
      <w:r w:rsidR="00941847" w:rsidRPr="003424F7">
        <w:rPr>
          <w:rFonts w:ascii="Palatino Linotype" w:hAnsi="Palatino Linotype" w:cs="Tahoma"/>
        </w:rPr>
        <w:t>realizado</w:t>
      </w:r>
      <w:r w:rsidR="00AA38A5" w:rsidRPr="003424F7">
        <w:rPr>
          <w:rFonts w:ascii="Palatino Linotype" w:hAnsi="Palatino Linotype" w:cs="Tahoma"/>
        </w:rPr>
        <w:t xml:space="preserve"> por </w:t>
      </w:r>
      <w:r w:rsidR="00B80C28" w:rsidRPr="003424F7">
        <w:rPr>
          <w:rFonts w:ascii="Palatino Linotype" w:hAnsi="Palatino Linotype" w:cs="Tahoma"/>
        </w:rPr>
        <w:t xml:space="preserve">la Ponencia </w:t>
      </w:r>
      <w:r w:rsidR="00DF2784" w:rsidRPr="003424F7">
        <w:rPr>
          <w:rFonts w:ascii="Palatino Linotype" w:hAnsi="Palatino Linotype" w:cs="Tahoma"/>
        </w:rPr>
        <w:t>Resolutora</w:t>
      </w:r>
      <w:r w:rsidR="0017349A" w:rsidRPr="003424F7">
        <w:rPr>
          <w:rFonts w:ascii="Palatino Linotype" w:hAnsi="Palatino Linotype" w:cs="Tahoma"/>
        </w:rPr>
        <w:t>,</w:t>
      </w:r>
      <w:r w:rsidR="00DF2784" w:rsidRPr="003424F7">
        <w:rPr>
          <w:rFonts w:ascii="Palatino Linotype" w:hAnsi="Palatino Linotype" w:cs="Tahoma"/>
        </w:rPr>
        <w:t xml:space="preserve"> </w:t>
      </w:r>
      <w:r w:rsidR="00AA38A5" w:rsidRPr="003424F7">
        <w:rPr>
          <w:rFonts w:ascii="Palatino Linotype" w:hAnsi="Palatino Linotype" w:cs="Tahoma"/>
        </w:rPr>
        <w:t>se resuelve ordenar la entrega  de los documentos que contenga</w:t>
      </w:r>
      <w:r w:rsidR="00993790" w:rsidRPr="003424F7">
        <w:rPr>
          <w:rFonts w:ascii="Palatino Linotype" w:hAnsi="Palatino Linotype" w:cs="Tahoma"/>
        </w:rPr>
        <w:t>n los requerimientos formulados por la Recurrente</w:t>
      </w:r>
      <w:r w:rsidR="00AA38A5" w:rsidRPr="003424F7">
        <w:rPr>
          <w:rFonts w:ascii="Palatino Linotype" w:hAnsi="Palatino Linotype" w:cs="Tahoma"/>
        </w:rPr>
        <w:t xml:space="preserve"> </w:t>
      </w:r>
      <w:r w:rsidR="00993790" w:rsidRPr="003424F7">
        <w:rPr>
          <w:rFonts w:ascii="Palatino Linotype" w:hAnsi="Palatino Linotype" w:cs="Tahoma"/>
        </w:rPr>
        <w:t xml:space="preserve"> y de ser procedente en versión pública.</w:t>
      </w:r>
    </w:p>
    <w:p w:rsidR="00CF7899" w:rsidRDefault="00CF7899" w:rsidP="00A462CB">
      <w:pPr>
        <w:spacing w:after="0" w:line="276" w:lineRule="auto"/>
        <w:jc w:val="both"/>
        <w:rPr>
          <w:rFonts w:ascii="Palatino Linotype" w:hAnsi="Palatino Linotype" w:cs="Tahoma"/>
        </w:rPr>
      </w:pPr>
    </w:p>
    <w:p w:rsidR="00D55306" w:rsidRDefault="00D55306" w:rsidP="00D55306">
      <w:pPr>
        <w:spacing w:after="0" w:line="276" w:lineRule="auto"/>
        <w:jc w:val="both"/>
        <w:rPr>
          <w:rFonts w:ascii="Palatino Linotype" w:eastAsia="Arial Unicode MS" w:hAnsi="Palatino Linotype" w:cs="Tahoma"/>
        </w:rPr>
      </w:pPr>
      <w:r>
        <w:rPr>
          <w:rFonts w:ascii="Palatino Linotype" w:eastAsia="Arial Unicode MS" w:hAnsi="Palatino Linotype" w:cs="Tahoma"/>
        </w:rPr>
        <w:t>Al respecto, toda vez</w:t>
      </w:r>
      <w:r w:rsidRPr="003424F7">
        <w:rPr>
          <w:rFonts w:ascii="Palatino Linotype" w:eastAsia="Arial Unicode MS" w:hAnsi="Palatino Linotype" w:cs="Tahoma"/>
        </w:rPr>
        <w:t xml:space="preserve"> que la información solicitada por la Recurrente</w:t>
      </w:r>
      <w:r>
        <w:rPr>
          <w:rFonts w:ascii="Palatino Linotype" w:eastAsia="Arial Unicode MS" w:hAnsi="Palatino Linotype" w:cs="Tahoma"/>
        </w:rPr>
        <w:t xml:space="preserve">, versa únicamente con acceder al nombre de las personas que integran </w:t>
      </w:r>
      <w:r w:rsidRPr="003424F7">
        <w:rPr>
          <w:rFonts w:ascii="Palatino Linotype" w:eastAsia="Arial Unicode MS" w:hAnsi="Palatino Linotype" w:cs="Tahoma"/>
        </w:rPr>
        <w:t>las Autoridades Auxiliares del Ayuntamiento</w:t>
      </w:r>
      <w:r>
        <w:rPr>
          <w:rFonts w:ascii="Palatino Linotype" w:eastAsia="Arial Unicode MS" w:hAnsi="Palatino Linotype" w:cs="Tahoma"/>
        </w:rPr>
        <w:t>, a</w:t>
      </w:r>
      <w:r>
        <w:rPr>
          <w:rFonts w:ascii="Palatino Linotype" w:eastAsia="Arial Unicode MS" w:hAnsi="Palatino Linotype" w:cs="Tahoma"/>
        </w:rPr>
        <w:t xml:space="preserve">sí como a las localidades donde existen, se considera que no </w:t>
      </w:r>
      <w:r>
        <w:rPr>
          <w:rFonts w:ascii="Palatino Linotype" w:eastAsia="Arial Unicode MS" w:hAnsi="Palatino Linotype" w:cs="Tahoma"/>
        </w:rPr>
        <w:t>se justifica la propuesta al Sujeto Obligado para que elabore una versión pública de</w:t>
      </w:r>
      <w:r w:rsidR="00721B3E">
        <w:rPr>
          <w:rFonts w:ascii="Palatino Linotype" w:eastAsia="Arial Unicode MS" w:hAnsi="Palatino Linotype" w:cs="Tahoma"/>
        </w:rPr>
        <w:t xml:space="preserve"> </w:t>
      </w:r>
      <w:r>
        <w:rPr>
          <w:rFonts w:ascii="Palatino Linotype" w:eastAsia="Arial Unicode MS" w:hAnsi="Palatino Linotype" w:cs="Tahoma"/>
        </w:rPr>
        <w:t>l</w:t>
      </w:r>
      <w:r w:rsidR="00721B3E">
        <w:rPr>
          <w:rFonts w:ascii="Palatino Linotype" w:eastAsia="Arial Unicode MS" w:hAnsi="Palatino Linotype" w:cs="Tahoma"/>
        </w:rPr>
        <w:t>os</w:t>
      </w:r>
      <w:r>
        <w:rPr>
          <w:rFonts w:ascii="Palatino Linotype" w:eastAsia="Arial Unicode MS" w:hAnsi="Palatino Linotype" w:cs="Tahoma"/>
        </w:rPr>
        <w:t xml:space="preserve"> documento</w:t>
      </w:r>
      <w:r w:rsidR="00721B3E">
        <w:rPr>
          <w:rFonts w:ascii="Palatino Linotype" w:eastAsia="Arial Unicode MS" w:hAnsi="Palatino Linotype" w:cs="Tahoma"/>
        </w:rPr>
        <w:t>s</w:t>
      </w:r>
      <w:r>
        <w:rPr>
          <w:rFonts w:ascii="Palatino Linotype" w:eastAsia="Arial Unicode MS" w:hAnsi="Palatino Linotype" w:cs="Tahoma"/>
        </w:rPr>
        <w:t xml:space="preserve"> en donde se eliminen datos personales confidenciales.</w:t>
      </w:r>
    </w:p>
    <w:p w:rsidR="00D55306" w:rsidRDefault="00D55306" w:rsidP="00D55306">
      <w:pPr>
        <w:spacing w:after="0" w:line="276" w:lineRule="auto"/>
        <w:jc w:val="both"/>
        <w:rPr>
          <w:rFonts w:ascii="Palatino Linotype" w:eastAsia="Arial Unicode MS" w:hAnsi="Palatino Linotype" w:cs="Tahoma"/>
        </w:rPr>
      </w:pPr>
    </w:p>
    <w:p w:rsidR="00D55306" w:rsidRDefault="00D55306" w:rsidP="00D55306">
      <w:pPr>
        <w:spacing w:after="0" w:line="276" w:lineRule="auto"/>
        <w:jc w:val="both"/>
        <w:rPr>
          <w:rFonts w:ascii="Palatino Linotype" w:eastAsia="Arial Unicode MS" w:hAnsi="Palatino Linotype" w:cs="Tahoma"/>
        </w:rPr>
      </w:pPr>
      <w:r>
        <w:rPr>
          <w:rFonts w:ascii="Palatino Linotype" w:eastAsia="Arial Unicode MS" w:hAnsi="Palatino Linotype" w:cs="Tahoma"/>
        </w:rPr>
        <w:t xml:space="preserve">Ahora bien, en el caso de que la referencia </w:t>
      </w:r>
      <w:r w:rsidR="00721B3E">
        <w:rPr>
          <w:rFonts w:ascii="Palatino Linotype" w:eastAsia="Arial Unicode MS" w:hAnsi="Palatino Linotype" w:cs="Tahoma"/>
        </w:rPr>
        <w:t xml:space="preserve">de </w:t>
      </w:r>
      <w:r>
        <w:rPr>
          <w:rFonts w:ascii="Palatino Linotype" w:eastAsia="Arial Unicode MS" w:hAnsi="Palatino Linotype" w:cs="Tahoma"/>
        </w:rPr>
        <w:t xml:space="preserve">entrega de información sea sobre los recibos de nómina que de ser el caso, genere el Sujeto Obligado, </w:t>
      </w:r>
      <w:r w:rsidR="00721B3E">
        <w:rPr>
          <w:rFonts w:ascii="Palatino Linotype" w:eastAsia="Arial Unicode MS" w:hAnsi="Palatino Linotype" w:cs="Tahoma"/>
        </w:rPr>
        <w:t xml:space="preserve">me he pronunciado en el sentido </w:t>
      </w:r>
      <w:r w:rsidR="00721B3E">
        <w:rPr>
          <w:rFonts w:ascii="Palatino Linotype" w:eastAsia="Arial Unicode MS" w:hAnsi="Palatino Linotype" w:cs="Tahoma"/>
        </w:rPr>
        <w:lastRenderedPageBreak/>
        <w:t>de que los sellos y cadenas originales no contienen datos personales confidenciales susceptibles de clasificación, de acuerdo a lo siguiente:</w:t>
      </w:r>
    </w:p>
    <w:p w:rsidR="00721B3E" w:rsidRDefault="00721B3E" w:rsidP="00D55306">
      <w:pPr>
        <w:spacing w:after="0" w:line="276" w:lineRule="auto"/>
        <w:jc w:val="both"/>
        <w:rPr>
          <w:rFonts w:ascii="Palatino Linotype" w:eastAsia="Arial Unicode MS" w:hAnsi="Palatino Linotype" w:cs="Tahoma"/>
        </w:rPr>
      </w:pPr>
    </w:p>
    <w:p w:rsidR="00D6548F" w:rsidRPr="003424F7" w:rsidRDefault="00721B3E" w:rsidP="00A462CB">
      <w:pPr>
        <w:spacing w:after="0" w:line="276" w:lineRule="auto"/>
        <w:jc w:val="both"/>
        <w:rPr>
          <w:rFonts w:ascii="Palatino Linotype" w:eastAsia="Arial Unicode MS" w:hAnsi="Palatino Linotype" w:cs="Tahoma"/>
        </w:rPr>
      </w:pPr>
      <w:r>
        <w:rPr>
          <w:rFonts w:ascii="Palatino Linotype" w:hAnsi="Palatino Linotype" w:cs="Tahoma"/>
        </w:rPr>
        <w:t>L</w:t>
      </w:r>
      <w:r w:rsidR="00D6548F" w:rsidRPr="003424F7">
        <w:rPr>
          <w:rFonts w:ascii="Palatino Linotype" w:hAnsi="Palatino Linotype" w:cs="Tahoma"/>
        </w:rPr>
        <w:t>a información sobre</w:t>
      </w:r>
      <w:r w:rsidR="003B5F3A" w:rsidRPr="003424F7">
        <w:rPr>
          <w:rFonts w:ascii="Palatino Linotype" w:hAnsi="Palatino Linotype" w:cs="Tahoma"/>
        </w:rPr>
        <w:t xml:space="preserve"> el Registro Federal de C</w:t>
      </w:r>
      <w:r w:rsidR="00B44777" w:rsidRPr="003424F7">
        <w:rPr>
          <w:rFonts w:ascii="Palatino Linotype" w:hAnsi="Palatino Linotype" w:cs="Tahoma"/>
        </w:rPr>
        <w:t>ontribuyentes (RFC) de personas físicas</w:t>
      </w:r>
      <w:r w:rsidR="003B5F3A" w:rsidRPr="003424F7">
        <w:rPr>
          <w:rFonts w:ascii="Palatino Linotype" w:hAnsi="Palatino Linotype" w:cs="Tahoma"/>
        </w:rPr>
        <w:t xml:space="preserve">, </w:t>
      </w:r>
      <w:r>
        <w:rPr>
          <w:rFonts w:ascii="Palatino Linotype" w:hAnsi="Palatino Linotype" w:cs="Tahoma"/>
        </w:rPr>
        <w:t>servidores públicos sí es información confidencial</w:t>
      </w:r>
      <w:r w:rsidR="00D6548F" w:rsidRPr="003424F7">
        <w:rPr>
          <w:rFonts w:ascii="Palatino Linotype" w:hAnsi="Palatino Linotype" w:cs="Tahoma"/>
        </w:rPr>
        <w:t xml:space="preserve"> por tratarse de datos personales</w:t>
      </w:r>
      <w:r>
        <w:rPr>
          <w:rFonts w:ascii="Palatino Linotype" w:hAnsi="Palatino Linotype" w:cs="Tahoma"/>
        </w:rPr>
        <w:t xml:space="preserve">; sin embargo, </w:t>
      </w:r>
      <w:r w:rsidR="00600323" w:rsidRPr="003424F7">
        <w:rPr>
          <w:rFonts w:ascii="Palatino Linotype" w:hAnsi="Palatino Linotype" w:cs="Tahoma"/>
        </w:rPr>
        <w:t>el</w:t>
      </w:r>
      <w:r w:rsidR="003F7CBE" w:rsidRPr="003424F7">
        <w:rPr>
          <w:rFonts w:ascii="Palatino Linotype" w:hAnsi="Palatino Linotype" w:cs="Tahoma"/>
        </w:rPr>
        <w:t xml:space="preserve"> </w:t>
      </w:r>
      <w:r w:rsidR="00600323" w:rsidRPr="003424F7">
        <w:rPr>
          <w:rFonts w:ascii="Palatino Linotype" w:hAnsi="Palatino Linotype" w:cs="Arial"/>
        </w:rPr>
        <w:t>sello digital del contribuyente</w:t>
      </w:r>
      <w:r w:rsidR="003424F7">
        <w:rPr>
          <w:rFonts w:ascii="Palatino Linotype" w:hAnsi="Palatino Linotype" w:cs="Arial"/>
        </w:rPr>
        <w:t xml:space="preserve"> de que se trate</w:t>
      </w:r>
      <w:r w:rsidR="00600323" w:rsidRPr="003424F7">
        <w:rPr>
          <w:rFonts w:ascii="Palatino Linotype" w:hAnsi="Palatino Linotype" w:cs="Arial"/>
        </w:rPr>
        <w:t xml:space="preserve"> y la cadena original,</w:t>
      </w:r>
      <w:r w:rsidR="00D6548F" w:rsidRPr="003424F7">
        <w:rPr>
          <w:rFonts w:ascii="Palatino Linotype" w:eastAsia="Arial Unicode MS" w:hAnsi="Palatino Linotype" w:cs="Tahoma"/>
        </w:rPr>
        <w:t xml:space="preserve"> no contienen datos personales confidenciales. </w:t>
      </w:r>
    </w:p>
    <w:p w:rsidR="00434B91" w:rsidRPr="003424F7" w:rsidRDefault="00434B91" w:rsidP="00A462CB">
      <w:pPr>
        <w:spacing w:after="0" w:line="276" w:lineRule="auto"/>
        <w:jc w:val="both"/>
        <w:rPr>
          <w:rFonts w:ascii="Palatino Linotype" w:eastAsia="Arial Unicode MS" w:hAnsi="Palatino Linotype" w:cs="Tahoma"/>
        </w:rPr>
      </w:pPr>
    </w:p>
    <w:p w:rsidR="00B73847" w:rsidRPr="003424F7"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Pr="003424F7">
        <w:rPr>
          <w:rFonts w:ascii="Palatino Linotype" w:eastAsia="Arial Unicode MS" w:hAnsi="Palatino Linotype" w:cs="Tahoma"/>
        </w:rPr>
        <w:t>de un recibo de nómina.</w:t>
      </w:r>
    </w:p>
    <w:p w:rsidR="00B73847"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85241" w:rsidRDefault="00722FE9"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 </w:t>
      </w:r>
    </w:p>
    <w:p w:rsidR="00B73847" w:rsidRPr="003424F7"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B73847" w:rsidRPr="003424F7" w:rsidRDefault="00B73847" w:rsidP="00A462CB">
      <w:pPr>
        <w:spacing w:after="0" w:line="276" w:lineRule="auto"/>
        <w:jc w:val="both"/>
        <w:rPr>
          <w:rFonts w:ascii="Palatino Linotype" w:eastAsia="Arial Unicode MS" w:hAnsi="Palatino Linotype" w:cs="Tahoma"/>
        </w:rPr>
      </w:pPr>
    </w:p>
    <w:p w:rsidR="004E40F0"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w:t>
      </w:r>
      <w:r w:rsidRPr="003424F7">
        <w:rPr>
          <w:rFonts w:ascii="Palatino Linotype" w:eastAsia="Arial Unicode MS" w:hAnsi="Palatino Linotype" w:cs="Tahoma"/>
        </w:rPr>
        <w:lastRenderedPageBreak/>
        <w:t>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A462CB">
      <w:pPr>
        <w:spacing w:after="0" w:line="276"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A462CB">
      <w:pPr>
        <w:spacing w:after="0" w:line="276" w:lineRule="auto"/>
        <w:jc w:val="both"/>
        <w:rPr>
          <w:rFonts w:ascii="Palatino Linotype" w:eastAsia="Arial Unicode MS" w:hAnsi="Palatino Linotype" w:cs="Tahoma"/>
        </w:rPr>
      </w:pPr>
    </w:p>
    <w:p w:rsidR="00B30925" w:rsidRPr="003424F7" w:rsidRDefault="00B30925"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A462CB">
      <w:pPr>
        <w:spacing w:after="0" w:line="276" w:lineRule="auto"/>
        <w:jc w:val="both"/>
        <w:rPr>
          <w:rFonts w:ascii="Palatino Linotype" w:eastAsia="Arial Unicode MS" w:hAnsi="Palatino Linotype" w:cs="Tahoma"/>
          <w:sz w:val="24"/>
          <w:szCs w:val="24"/>
        </w:rPr>
      </w:pP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085241" w:rsidRDefault="00B73847" w:rsidP="00A462CB">
      <w:pPr>
        <w:spacing w:after="0" w:line="276" w:lineRule="auto"/>
        <w:jc w:val="both"/>
        <w:rPr>
          <w:rFonts w:ascii="Palatino Linotype" w:eastAsia="Arial Unicode MS" w:hAnsi="Palatino Linotype" w:cs="Tahoma"/>
          <w:sz w:val="24"/>
          <w:szCs w:val="24"/>
        </w:rPr>
      </w:pPr>
    </w:p>
    <w:p w:rsidR="00A96CE5" w:rsidRPr="003424F7" w:rsidRDefault="00884A10"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A462CB">
      <w:pPr>
        <w:spacing w:after="0" w:line="276" w:lineRule="auto"/>
        <w:jc w:val="both"/>
        <w:rPr>
          <w:rFonts w:ascii="Palatino Linotype" w:eastAsia="Arial Unicode MS" w:hAnsi="Palatino Linotype" w:cs="Tahoma"/>
        </w:rPr>
      </w:pPr>
      <w:bookmarkStart w:id="0" w:name="_GoBack"/>
      <w:bookmarkEnd w:id="0"/>
    </w:p>
    <w:p w:rsidR="009E0861" w:rsidRPr="003424F7" w:rsidRDefault="009E0861" w:rsidP="00A462CB">
      <w:pPr>
        <w:spacing w:after="0" w:line="276"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A462CB">
      <w:pPr>
        <w:spacing w:after="0" w:line="276" w:lineRule="auto"/>
        <w:jc w:val="center"/>
        <w:rPr>
          <w:rFonts w:ascii="Palatino Linotype" w:hAnsi="Palatino Linotype" w:cs="Tahoma"/>
        </w:rPr>
      </w:pPr>
    </w:p>
    <w:p w:rsidR="00553ADE" w:rsidRPr="003424F7" w:rsidRDefault="00A0224B" w:rsidP="00A0224B">
      <w:pPr>
        <w:spacing w:after="0" w:line="276"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A462CB">
      <w:pPr>
        <w:spacing w:after="0" w:line="276"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F44957">
      <w:pPr>
        <w:spacing w:after="0" w:line="276"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C6" w:rsidRDefault="00E23BC6" w:rsidP="00EE29F6">
      <w:pPr>
        <w:spacing w:after="0" w:line="240" w:lineRule="auto"/>
      </w:pPr>
      <w:r>
        <w:separator/>
      </w:r>
    </w:p>
  </w:endnote>
  <w:endnote w:type="continuationSeparator" w:id="0">
    <w:p w:rsidR="00E23BC6" w:rsidRDefault="00E23BC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05E6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05E6F">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C6" w:rsidRDefault="00E23BC6" w:rsidP="00EE29F6">
      <w:pPr>
        <w:spacing w:after="0" w:line="240" w:lineRule="auto"/>
      </w:pPr>
      <w:r>
        <w:separator/>
      </w:r>
    </w:p>
  </w:footnote>
  <w:footnote w:type="continuationSeparator" w:id="0">
    <w:p w:rsidR="00E23BC6" w:rsidRDefault="00E23BC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1106EA">
          <w:pPr>
            <w:pStyle w:val="Encabezado"/>
            <w:ind w:left="-108" w:right="-25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104333">
          <w:pPr>
            <w:pStyle w:val="Encabezado"/>
            <w:ind w:left="-108" w:right="-250"/>
            <w:jc w:val="both"/>
            <w:rPr>
              <w:rFonts w:ascii="Palatino Linotype" w:hAnsi="Palatino Linotype" w:cs="Tahoma"/>
              <w:b/>
            </w:rPr>
          </w:pPr>
          <w:r w:rsidRPr="00085241">
            <w:rPr>
              <w:rFonts w:ascii="Palatino Linotype" w:hAnsi="Palatino Linotype" w:cs="Tahoma"/>
              <w:b/>
            </w:rPr>
            <w:t>Recurso de Revisión: 0</w:t>
          </w:r>
          <w:r w:rsidR="00792848">
            <w:rPr>
              <w:rFonts w:ascii="Palatino Linotype" w:hAnsi="Palatino Linotype" w:cs="Tahoma"/>
              <w:b/>
            </w:rPr>
            <w:t>3161</w:t>
          </w:r>
          <w:r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104333">
          <w:pPr>
            <w:pStyle w:val="Encabezado"/>
            <w:ind w:left="-108" w:right="-250"/>
            <w:jc w:val="both"/>
            <w:rPr>
              <w:rFonts w:ascii="Palatino Linotype" w:hAnsi="Palatino Linotype" w:cs="Tahoma"/>
              <w:b/>
            </w:rPr>
          </w:pPr>
          <w:r w:rsidRPr="00085241">
            <w:rPr>
              <w:rFonts w:ascii="Palatino Linotype" w:hAnsi="Palatino Linotype" w:cs="Tahoma"/>
              <w:b/>
            </w:rPr>
            <w:t xml:space="preserve">Sujeto Obligado: </w:t>
          </w:r>
          <w:r w:rsidR="00792848">
            <w:rPr>
              <w:rFonts w:ascii="Palatino Linotype" w:hAnsi="Palatino Linotype" w:cs="Tahoma"/>
              <w:b/>
            </w:rPr>
            <w:t>Ayuntamiento de Tultepec</w:t>
          </w:r>
        </w:p>
        <w:p w:rsidR="00363357" w:rsidRPr="001106EA" w:rsidRDefault="00363357" w:rsidP="00792848">
          <w:pPr>
            <w:pStyle w:val="Encabezado"/>
            <w:ind w:left="-108" w:right="-250"/>
            <w:jc w:val="both"/>
            <w:rPr>
              <w:rFonts w:ascii="Tahoma" w:hAnsi="Tahoma" w:cs="Tahoma"/>
            </w:rPr>
          </w:pPr>
          <w:r w:rsidRPr="00085241">
            <w:rPr>
              <w:rFonts w:ascii="Palatino Linotype" w:hAnsi="Palatino Linotype" w:cs="Tahoma"/>
              <w:b/>
            </w:rPr>
            <w:t xml:space="preserve">Comisionada Ponente: </w:t>
          </w:r>
          <w:r w:rsidR="00792848">
            <w:rPr>
              <w:rFonts w:ascii="Palatino Linotype" w:hAnsi="Palatino Linotype" w:cs="Tahoma"/>
              <w:b/>
            </w:rPr>
            <w:t xml:space="preserve">Zulema Martínez Sánchez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600D"/>
    <w:rsid w:val="00020D08"/>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104333"/>
    <w:rsid w:val="0010688C"/>
    <w:rsid w:val="001106EA"/>
    <w:rsid w:val="001159DC"/>
    <w:rsid w:val="00116E1A"/>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24F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A0447"/>
    <w:rsid w:val="008A1DE1"/>
    <w:rsid w:val="008A3DA9"/>
    <w:rsid w:val="008B08C9"/>
    <w:rsid w:val="008E54E2"/>
    <w:rsid w:val="009039FE"/>
    <w:rsid w:val="00922B2E"/>
    <w:rsid w:val="00924A73"/>
    <w:rsid w:val="00926581"/>
    <w:rsid w:val="00927BD1"/>
    <w:rsid w:val="00934451"/>
    <w:rsid w:val="00941847"/>
    <w:rsid w:val="00950355"/>
    <w:rsid w:val="0095470A"/>
    <w:rsid w:val="00954BF1"/>
    <w:rsid w:val="00962B86"/>
    <w:rsid w:val="00965DE9"/>
    <w:rsid w:val="00974836"/>
    <w:rsid w:val="00993790"/>
    <w:rsid w:val="009943E1"/>
    <w:rsid w:val="00995693"/>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153EC"/>
    <w:rsid w:val="00C30FD6"/>
    <w:rsid w:val="00C31FEE"/>
    <w:rsid w:val="00C54EF3"/>
    <w:rsid w:val="00C55FFC"/>
    <w:rsid w:val="00C75CE0"/>
    <w:rsid w:val="00C920D4"/>
    <w:rsid w:val="00CA7627"/>
    <w:rsid w:val="00CC68E1"/>
    <w:rsid w:val="00CD4339"/>
    <w:rsid w:val="00CD6D0D"/>
    <w:rsid w:val="00CD7611"/>
    <w:rsid w:val="00CE46B3"/>
    <w:rsid w:val="00CE50F9"/>
    <w:rsid w:val="00CF11EE"/>
    <w:rsid w:val="00CF1B14"/>
    <w:rsid w:val="00CF432B"/>
    <w:rsid w:val="00CF7899"/>
    <w:rsid w:val="00D05740"/>
    <w:rsid w:val="00D13875"/>
    <w:rsid w:val="00D15D07"/>
    <w:rsid w:val="00D160F2"/>
    <w:rsid w:val="00D342D7"/>
    <w:rsid w:val="00D357E1"/>
    <w:rsid w:val="00D37CDC"/>
    <w:rsid w:val="00D45BDF"/>
    <w:rsid w:val="00D51426"/>
    <w:rsid w:val="00D51C81"/>
    <w:rsid w:val="00D55306"/>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0E35D-FC14-4F3B-A8F6-5B346CF8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2018-10-01T19:36:00Z</cp:lastPrinted>
  <dcterms:created xsi:type="dcterms:W3CDTF">2018-10-26T19:20:00Z</dcterms:created>
  <dcterms:modified xsi:type="dcterms:W3CDTF">2018-10-26T20:28:00Z</dcterms:modified>
</cp:coreProperties>
</file>